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152525" cy="714375"/>
            <wp:effectExtent l="0" t="0" r="9525" b="0"/>
            <wp:docPr id="1" name="图片 1" descr="百度-242x150_副本(已去底)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百度-242x150_副本(已去底)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 w:cs="微软雅黑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立陶宛探亲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签证所需材料</w:t>
      </w:r>
    </w:p>
    <w:p>
      <w:pPr>
        <w:ind w:firstLine="900" w:firstLineChars="300"/>
        <w:rPr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立陶宛探亲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签证主要是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签发给以探望亲属目的的申请人</w:t>
      </w:r>
      <w:r>
        <w:rPr>
          <w:rFonts w:hint="eastAsia" w:ascii="微软雅黑" w:hAnsi="微软雅黑" w:eastAsia="微软雅黑" w:cs="微软雅黑"/>
          <w:color w:val="222222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222222"/>
          <w:szCs w:val="21"/>
        </w:rPr>
        <w:t>下面我们来看下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立陶宛探亲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探亲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使馆批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行程定</w:t>
      </w:r>
      <w:bookmarkStart w:id="0" w:name="_GoBack"/>
      <w:bookmarkEnd w:id="0"/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次数：  单次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签发给以探望亲属目的的申请人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签证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使用电子签证申请表（https://visa.vrm.lt/epm/）用拉丁字符正式填写，由申请人打印和签字。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•有效期应在预定离开申根领土之日起至少长于 6 个月；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 xml:space="preserve">•包含至少两张空白页； 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•过去 10 年内签发。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 w:cstheme="minorBidi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身份证（复印件）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财力证明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•表明申请人在计划停留期间（每天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40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欧元）和返回原籍国或居住地期间拥有足够生活资金的文件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•例如：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•个人银行对账单，显示最近 3 个月内的资金流动情况；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•银行存折；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•收入证明（如雇主确认劳动详情的信函（劳动开始日期、工资、职位、公司联系方式）；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•如果第三方为申请人提供财务支持，如企业、朋友或亲戚，则提供证明其有足够资源支持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申请人的文件。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运输工具证明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•预订往返申根地区的机票。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旅行医疗保险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•支付申请人在成员国境内逗留期间因医疗原因遣返、紧急医疗护理和/或紧急医院治疗或死亡而可能产生的任何费用；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•在成员国领土内有效，并涵盖该人计划逗留的整个期间；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•最低保险金额30000欧元。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表明旅行目的的文件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•-邀请家人或朋友通过公共服务信息系统以电子方式提交的用来签 发申根签证的调解书。申请人应在抵达中心时注明调解书的编号。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  <w:t>融入居住国的证明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  <w:t>如是雇员：雇用证明；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  <w:t>如是个体经营者：商业登记文件；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  <w:t>如是学生：教育机构招生证明；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  <w:t>其他（如退休证明、财产所有权证明、家庭关系证明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未成年人需提供公证书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•出生证明或其他表明申请人与父母或法定监护人关系的法律文件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•父母或法定监护人护照复印件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b/>
                <w:bCs/>
                <w:szCs w:val="21"/>
              </w:rPr>
              <w:t>如果与父/母一方一起旅行：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经父/母另一方或法定监护人的公证员公证的书面出行同意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函，但父母对未成年人有单独监护权或监护人身份的除外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•如果独自旅行（不和父母一起）：父母双方或法定监护人的书面出行同意函，由公证员公证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亲属关系公证书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•家庭亲属关系公证书，并经外交部认证。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  <w:t>请注意：</w:t>
      </w:r>
    </w:p>
    <w:p>
      <w:pPr>
        <w:snapToGrid w:val="0"/>
        <w:jc w:val="both"/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  <w:t>申请人必须提供所有不能留在大使馆的文件（如护照、居留证、银行存折等）的副本。</w:t>
      </w:r>
    </w:p>
    <w:p>
      <w:pPr>
        <w:snapToGrid w:val="0"/>
        <w:jc w:val="both"/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  <w:t>非英语或立陶宛语的证明文件必须附有翻译件。</w:t>
      </w:r>
    </w:p>
    <w:p>
      <w:pPr>
        <w:snapToGrid w:val="0"/>
        <w:jc w:val="both"/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  <w:t>立陶宛驻华大使馆可随时要求提供补充证明文件。</w:t>
      </w: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EB"/>
    <w:rsid w:val="001C406A"/>
    <w:rsid w:val="004018EB"/>
    <w:rsid w:val="00402526"/>
    <w:rsid w:val="008209DC"/>
    <w:rsid w:val="00CF15E9"/>
    <w:rsid w:val="0C5808A2"/>
    <w:rsid w:val="15992540"/>
    <w:rsid w:val="15B81758"/>
    <w:rsid w:val="16366468"/>
    <w:rsid w:val="1AC448BF"/>
    <w:rsid w:val="1BB838E6"/>
    <w:rsid w:val="2338276B"/>
    <w:rsid w:val="246B3EEF"/>
    <w:rsid w:val="259C66E5"/>
    <w:rsid w:val="25A66DC2"/>
    <w:rsid w:val="27B32FA0"/>
    <w:rsid w:val="2CAD063F"/>
    <w:rsid w:val="30CF0229"/>
    <w:rsid w:val="31146B97"/>
    <w:rsid w:val="36190952"/>
    <w:rsid w:val="398E78C4"/>
    <w:rsid w:val="39C7183E"/>
    <w:rsid w:val="3C3F04DB"/>
    <w:rsid w:val="3D9F6DB8"/>
    <w:rsid w:val="41290921"/>
    <w:rsid w:val="41815044"/>
    <w:rsid w:val="42337DA9"/>
    <w:rsid w:val="44910DF9"/>
    <w:rsid w:val="50DE157D"/>
    <w:rsid w:val="511A3FA2"/>
    <w:rsid w:val="57750FF4"/>
    <w:rsid w:val="584203D0"/>
    <w:rsid w:val="5B385A3E"/>
    <w:rsid w:val="65482104"/>
    <w:rsid w:val="76D3109A"/>
    <w:rsid w:val="7906222E"/>
    <w:rsid w:val="7AA37A84"/>
    <w:rsid w:val="7C42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433</Characters>
  <Lines>3</Lines>
  <Paragraphs>1</Paragraphs>
  <TotalTime>0</TotalTime>
  <ScaleCrop>false</ScaleCrop>
  <LinksUpToDate>false</LinksUpToDate>
  <CharactersWithSpaces>507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2020-05-15T04:02:10Z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